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60" w:lineRule="exact"/>
        <w:jc w:val="center"/>
        <w:textAlignment w:val="auto"/>
        <w:rPr>
          <w:rFonts w:hint="default" w:ascii="方正小标宋简体" w:hAnsi="黑体" w:eastAsia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学生资助诚信教育主题活动评分表</w:t>
      </w:r>
    </w:p>
    <w:bookmarkEnd w:id="0"/>
    <w:tbl>
      <w:tblPr>
        <w:tblStyle w:val="4"/>
        <w:tblW w:w="11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587"/>
        <w:gridCol w:w="4531"/>
        <w:gridCol w:w="3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黑体" w:hAnsi="黑体" w:eastAsia="黑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  <w:lang w:val="en-US" w:eastAsia="zh-CN"/>
              </w:rPr>
              <w:t>项目名称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黑体" w:cs="宋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  <w:shd w:val="clear"/>
              </w:rPr>
              <w:t>加分标准</w:t>
            </w:r>
            <w:r>
              <w:rPr>
                <w:rFonts w:hint="eastAsia" w:ascii="黑体" w:hAnsi="黑体" w:eastAsia="黑体"/>
                <w:color w:val="000000"/>
                <w:sz w:val="30"/>
                <w:szCs w:val="30"/>
                <w:shd w:val="clear"/>
                <w:lang w:eastAsia="zh-CN"/>
              </w:rPr>
              <w:t>（</w:t>
            </w:r>
            <w:r>
              <w:rPr>
                <w:rFonts w:hint="eastAsia" w:ascii="黑体" w:hAnsi="黑体" w:eastAsia="黑体"/>
                <w:color w:val="000000"/>
                <w:sz w:val="30"/>
                <w:szCs w:val="30"/>
                <w:shd w:val="clear"/>
                <w:lang w:val="en-US" w:eastAsia="zh-CN"/>
              </w:rPr>
              <w:t>总分100分</w:t>
            </w:r>
            <w:r>
              <w:rPr>
                <w:rFonts w:hint="eastAsia" w:ascii="黑体" w:hAnsi="黑体" w:eastAsia="黑体"/>
                <w:color w:val="000000"/>
                <w:sz w:val="30"/>
                <w:szCs w:val="30"/>
                <w:shd w:val="clear"/>
                <w:lang w:eastAsia="zh-CN"/>
              </w:rPr>
              <w:t>）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</w:rPr>
              <w:t>提交材料具体要求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“诚信·感恩·励志”系列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主题班会（基础项20分）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1.组织各年级学生召开线下班会加5分；2.开展线上宣传，发布新闻及推送加5分；3.选树相关典型，发挥榜样引领作用，并做宣传加10分。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1.提交组织学生参与活动的新闻、推送等的网址或链接及相关材料电子版；2.提供活动相关照片5张及以上，不同场景，原图清晰。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资助政策宣讲“两节课”之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贷款毕业生诚信还款教育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（基础项10分）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1.组织毕业生召开线上或线下宣讲会加5分；2.开展线上宣传，发布新闻及推送加5分。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1.提交组织学生参与活动的新闻、推送等的网址或链接及相关材料电子版；2.提供活动相关照片3张及以上，不同场景，原图清晰。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防范“校园贷”诚信安全教育宣传活动（基础项10分）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1.组织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在校生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开展线下集中学习活动加5分；2.开展线上宣传，发布新闻及推送加5分。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1.提交组织学生参与活动的新闻、推送等的网址或链接及相关材料电子版；2.提供活动相关照片3张及以上，不同场景，原图清晰。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“学生资助宣传大使”评选（加分项25分）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1.初选参评人数不低于10人加5分；2.成立学院学生资助宣讲团（5人及以上）加10分；3.组织开展线下评选活动加10分。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1.提交开展评选活动的新闻、推送等的网址或链接；2.提供评选活动相关照片5张及以上，不同场景，原图清晰；3.提供成立学生资助宣讲团的相关电子版材料。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“诚信自强之星”评选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（加分项25分）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1.初选参评人数不低于10人加5分；2.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选树相关典型，发挥榜样引领作用，并做宣传加10分；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3.组织开展线下评选活动加10分。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1.提交开展评选活动的新闻、推送等的网址或链接；2.提供评选活动相关照片5张及以上，不同场景，原图清晰；3.提供“诚信自强之星”评选活动的相关电子版材料。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诚信艺术作品创作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（加分项20分）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1.参评作品数量符合推荐数量加5分；2.参评作品类型多样，制作精美加5分；3.活动进行线下展览和线上宣传加10分。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1.提交开展活动的新闻、推送等的网址或链接；2.提供活动相关照片3张及以上，不同场景，原图清晰；3.提供“诚信自强之星”评选活动的相关电子版材料。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“书信感恩心，墨香传家意”主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题家书征集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（加分项15分）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1.参评作品数量符合推荐数量加5分；2.参评作品制作精美，并进行相应宣传加10分。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3F2D9" w:themeFill="accent4" w:themeFillTint="3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1.提交开展活动的新闻、推送等的网址或链接及相关电子版材料；2.提供活动相关照片3张及以上，不同场景，原图清晰。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1.学生资助政策宣讲类活动均为基础得分项，即各学院均需开展并取得实效的活动；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2.学生资助竞赛类活动中“学生资助宣传大使”评选和“诚信自强之星”评选，各学院可二选一进行开展。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